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C199" w14:textId="77777777" w:rsidR="00C23FED" w:rsidRPr="00C23FED" w:rsidRDefault="00C23FED" w:rsidP="00C23FED">
      <w:pPr>
        <w:jc w:val="center"/>
        <w:rPr>
          <w:b/>
          <w:sz w:val="24"/>
          <w:szCs w:val="24"/>
        </w:rPr>
      </w:pPr>
      <w:r w:rsidRPr="00C23FED">
        <w:rPr>
          <w:b/>
          <w:sz w:val="24"/>
          <w:szCs w:val="24"/>
        </w:rPr>
        <w:t>C</w:t>
      </w:r>
      <w:r w:rsidRPr="00C23FED">
        <w:rPr>
          <w:rFonts w:asciiTheme="majorHAnsi" w:hAnsiTheme="majorHAnsi"/>
          <w:b/>
          <w:sz w:val="24"/>
          <w:szCs w:val="24"/>
        </w:rPr>
        <w:t>ollege of Arts, Humanities and Social Sciences</w:t>
      </w:r>
    </w:p>
    <w:p w14:paraId="2573AC9A" w14:textId="77777777" w:rsidR="00C23FED" w:rsidRDefault="00C23FED" w:rsidP="00C23FED">
      <w:pPr>
        <w:jc w:val="center"/>
        <w:rPr>
          <w:b/>
          <w:sz w:val="24"/>
          <w:szCs w:val="24"/>
        </w:rPr>
      </w:pPr>
      <w:r w:rsidRPr="00C23FED">
        <w:rPr>
          <w:b/>
          <w:sz w:val="24"/>
          <w:szCs w:val="24"/>
        </w:rPr>
        <w:t>Large Enrollment Reader Funds (LERF) Policy</w:t>
      </w:r>
    </w:p>
    <w:p w14:paraId="61B15541" w14:textId="77777777" w:rsidR="00C23FED" w:rsidRDefault="00C23FED" w:rsidP="00C23FED">
      <w:pPr>
        <w:spacing w:after="0"/>
        <w:jc w:val="center"/>
        <w:rPr>
          <w:b/>
        </w:rPr>
      </w:pPr>
    </w:p>
    <w:p w14:paraId="6B207920" w14:textId="77777777" w:rsidR="002850C8" w:rsidRDefault="00C23FED" w:rsidP="0088528B">
      <w:pPr>
        <w:spacing w:after="0"/>
      </w:pPr>
      <w:r>
        <w:t xml:space="preserve">This policy applies </w:t>
      </w:r>
      <w:r w:rsidR="0088528B">
        <w:t>to classes with enrollment of 51</w:t>
      </w:r>
      <w:r>
        <w:t xml:space="preserve"> </w:t>
      </w:r>
      <w:r w:rsidR="002850C8">
        <w:t>up to the Excess Enrollment policy minimum (75 for courses without concurrently enrolled lab/activity; 72 for classes with concurrently enrolled lab/activity).</w:t>
      </w:r>
    </w:p>
    <w:p w14:paraId="57D3AAA6" w14:textId="77777777" w:rsidR="00C23FED" w:rsidRDefault="00C23FED" w:rsidP="0088528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467D0A" w14:textId="2CF78652" w:rsidR="00C23FED" w:rsidRDefault="00C23FED" w:rsidP="00C23FED">
      <w:r>
        <w:t xml:space="preserve">Effective:  Academic Year </w:t>
      </w:r>
      <w:r w:rsidR="002850C8">
        <w:t>202</w:t>
      </w:r>
      <w:r w:rsidR="00E817F5">
        <w:t>3/2024</w:t>
      </w:r>
    </w:p>
    <w:p w14:paraId="3743F306" w14:textId="78B047CB" w:rsidR="00E817F5" w:rsidRDefault="00E817F5" w:rsidP="00C23FED">
      <w:pPr>
        <w:spacing w:after="0" w:line="240" w:lineRule="auto"/>
      </w:pPr>
      <w:r w:rsidRPr="00E817F5">
        <w:t xml:space="preserve">Instructors who teach large enrollment classes in which writing-centered instruction is essential are eligible for reader funds. </w:t>
      </w:r>
    </w:p>
    <w:p w14:paraId="549524C4" w14:textId="77777777" w:rsidR="00E817F5" w:rsidRDefault="00E817F5" w:rsidP="00C23FED">
      <w:pPr>
        <w:spacing w:after="0" w:line="240" w:lineRule="auto"/>
      </w:pPr>
    </w:p>
    <w:p w14:paraId="78BB4DC2" w14:textId="44CF0239" w:rsidR="00C23FED" w:rsidRDefault="00C23FED" w:rsidP="00C23FED">
      <w:pPr>
        <w:spacing w:after="0" w:line="240" w:lineRule="auto"/>
        <w:rPr>
          <w:rFonts w:ascii="Calibri" w:eastAsia="Times New Roman" w:hAnsi="Calibri" w:cs="Calibri"/>
        </w:rPr>
      </w:pPr>
      <w:r w:rsidRPr="00C23FED">
        <w:rPr>
          <w:rFonts w:ascii="Calibri" w:eastAsia="Times New Roman" w:hAnsi="Calibri" w:cs="Calibri"/>
        </w:rPr>
        <w:t xml:space="preserve">Instructors who teach </w:t>
      </w:r>
      <w:proofErr w:type="gramStart"/>
      <w:r w:rsidRPr="00C23FED">
        <w:rPr>
          <w:rFonts w:ascii="Calibri" w:eastAsia="Times New Roman" w:hAnsi="Calibri" w:cs="Calibri"/>
        </w:rPr>
        <w:t>3 unit</w:t>
      </w:r>
      <w:proofErr w:type="gramEnd"/>
      <w:r w:rsidRPr="00C23FED">
        <w:rPr>
          <w:rFonts w:ascii="Calibri" w:eastAsia="Times New Roman" w:hAnsi="Calibri" w:cs="Calibri"/>
        </w:rPr>
        <w:t xml:space="preserve"> classes with over 50 studen</w:t>
      </w:r>
      <w:r>
        <w:rPr>
          <w:rFonts w:ascii="Calibri" w:eastAsia="Times New Roman" w:hAnsi="Calibri" w:cs="Calibri"/>
        </w:rPr>
        <w:t>ts are eligible for reader funding</w:t>
      </w:r>
      <w:r w:rsidRPr="00C23FED">
        <w:rPr>
          <w:rFonts w:ascii="Calibri" w:eastAsia="Times New Roman" w:hAnsi="Calibri" w:cs="Calibri"/>
        </w:rPr>
        <w:t xml:space="preserve"> </w:t>
      </w:r>
      <w:r w:rsidR="00AF0D3F">
        <w:rPr>
          <w:rFonts w:ascii="Calibri" w:eastAsia="Times New Roman" w:hAnsi="Calibri" w:cs="Calibri"/>
        </w:rPr>
        <w:t xml:space="preserve">based upon actual enrollment numbers. The amount of funding is based on the number of students over 50 and is tied to the </w:t>
      </w:r>
      <w:r>
        <w:rPr>
          <w:rFonts w:ascii="Calibri" w:eastAsia="Times New Roman" w:hAnsi="Calibri" w:cs="Calibri"/>
        </w:rPr>
        <w:t xml:space="preserve">minimum </w:t>
      </w:r>
      <w:r w:rsidR="00AF0D3F">
        <w:rPr>
          <w:rFonts w:ascii="Calibri" w:eastAsia="Times New Roman" w:hAnsi="Calibri" w:cs="Calibri"/>
        </w:rPr>
        <w:t xml:space="preserve">hourly rate </w:t>
      </w:r>
      <w:r>
        <w:rPr>
          <w:rFonts w:ascii="Calibri" w:eastAsia="Times New Roman" w:hAnsi="Calibri" w:cs="Calibri"/>
        </w:rPr>
        <w:t xml:space="preserve">for an Instructional Student Assistant (ISA) per the CSU Salary Schedule for job classification 1150.  Instructors who teach </w:t>
      </w:r>
      <w:r w:rsidR="005C44E6">
        <w:rPr>
          <w:rFonts w:ascii="Calibri" w:eastAsia="Times New Roman" w:hAnsi="Calibri" w:cs="Calibri"/>
        </w:rPr>
        <w:t>classes of 1</w:t>
      </w:r>
      <w:r w:rsidRPr="00C23FED">
        <w:rPr>
          <w:rFonts w:ascii="Calibri" w:eastAsia="Times New Roman" w:hAnsi="Calibri" w:cs="Calibri"/>
        </w:rPr>
        <w:t>, 2</w:t>
      </w:r>
      <w:r>
        <w:rPr>
          <w:rFonts w:ascii="Calibri" w:eastAsia="Times New Roman" w:hAnsi="Calibri" w:cs="Calibri"/>
        </w:rPr>
        <w:t>,</w:t>
      </w:r>
      <w:r w:rsidRPr="00C23FED">
        <w:rPr>
          <w:rFonts w:ascii="Calibri" w:eastAsia="Times New Roman" w:hAnsi="Calibri" w:cs="Calibri"/>
        </w:rPr>
        <w:t xml:space="preserve"> and 4 unit</w:t>
      </w:r>
      <w:r w:rsidR="005C44E6">
        <w:rPr>
          <w:rFonts w:ascii="Calibri" w:eastAsia="Times New Roman" w:hAnsi="Calibri" w:cs="Calibri"/>
        </w:rPr>
        <w:t>s</w:t>
      </w:r>
      <w:r w:rsidRPr="00C23FED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will receiving funding on a prorated basis</w:t>
      </w:r>
      <w:r w:rsidRPr="00C23FED">
        <w:rPr>
          <w:rFonts w:ascii="Calibri" w:eastAsia="Times New Roman" w:hAnsi="Calibri" w:cs="Calibri"/>
        </w:rPr>
        <w:t>.</w:t>
      </w:r>
    </w:p>
    <w:p w14:paraId="44A3127F" w14:textId="77777777" w:rsidR="00C23FED" w:rsidRDefault="00C23FED" w:rsidP="00C23FED">
      <w:pPr>
        <w:spacing w:after="0" w:line="240" w:lineRule="auto"/>
        <w:rPr>
          <w:rFonts w:ascii="Calibri" w:eastAsia="Times New Roman" w:hAnsi="Calibri" w:cs="Calibri"/>
        </w:rPr>
      </w:pPr>
    </w:p>
    <w:p w14:paraId="3F097844" w14:textId="51D3ABEC" w:rsidR="00C23FED" w:rsidRDefault="00C23FED" w:rsidP="00C23FED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mechanism to request funding is to complete the CAHSS Large Enrollment Reader Funds </w:t>
      </w:r>
      <w:r w:rsidR="00E817F5">
        <w:rPr>
          <w:rFonts w:ascii="Calibri" w:eastAsia="Times New Roman" w:hAnsi="Calibri" w:cs="Calibri"/>
        </w:rPr>
        <w:t>R</w:t>
      </w:r>
      <w:r>
        <w:rPr>
          <w:rFonts w:ascii="Calibri" w:eastAsia="Times New Roman" w:hAnsi="Calibri" w:cs="Calibri"/>
        </w:rPr>
        <w:t xml:space="preserve">equest </w:t>
      </w:r>
      <w:r w:rsidR="00E817F5">
        <w:rPr>
          <w:rFonts w:ascii="Calibri" w:eastAsia="Times New Roman" w:hAnsi="Calibri" w:cs="Calibri"/>
        </w:rPr>
        <w:t>Form</w:t>
      </w:r>
      <w:r>
        <w:rPr>
          <w:rFonts w:ascii="Calibri" w:eastAsia="Times New Roman" w:hAnsi="Calibri" w:cs="Calibri"/>
        </w:rPr>
        <w:t>.</w:t>
      </w:r>
    </w:p>
    <w:p w14:paraId="69579248" w14:textId="77777777" w:rsidR="00AF0D3F" w:rsidRDefault="00AF0D3F" w:rsidP="00C23FED">
      <w:pPr>
        <w:spacing w:after="0" w:line="240" w:lineRule="auto"/>
        <w:rPr>
          <w:rFonts w:ascii="Calibri" w:eastAsia="Times New Roman" w:hAnsi="Calibri" w:cs="Calibri"/>
        </w:rPr>
      </w:pPr>
    </w:p>
    <w:p w14:paraId="5F93BC3B" w14:textId="77777777" w:rsidR="00AF0D3F" w:rsidRDefault="00AF0D3F" w:rsidP="00C23FED">
      <w:pPr>
        <w:spacing w:after="0" w:line="240" w:lineRule="auto"/>
        <w:rPr>
          <w:rFonts w:ascii="Calibri" w:eastAsia="Times New Roman" w:hAnsi="Calibri" w:cs="Calibri"/>
        </w:rPr>
      </w:pPr>
    </w:p>
    <w:p w14:paraId="41A908BD" w14:textId="77777777" w:rsidR="00AF0D3F" w:rsidRDefault="00AF0D3F" w:rsidP="00C23FED">
      <w:pPr>
        <w:spacing w:after="0" w:line="240" w:lineRule="auto"/>
        <w:rPr>
          <w:rFonts w:ascii="Calibri" w:eastAsia="Times New Roman" w:hAnsi="Calibri" w:cs="Calibri"/>
        </w:rPr>
      </w:pPr>
    </w:p>
    <w:p w14:paraId="0CC10451" w14:textId="77777777" w:rsidR="00AF0D3F" w:rsidRDefault="00AF0D3F" w:rsidP="00C23FED">
      <w:pPr>
        <w:spacing w:after="0" w:line="240" w:lineRule="auto"/>
        <w:rPr>
          <w:rFonts w:ascii="Calibri" w:eastAsia="Times New Roman" w:hAnsi="Calibri" w:cs="Calibri"/>
        </w:rPr>
      </w:pPr>
    </w:p>
    <w:p w14:paraId="63CF601B" w14:textId="77777777" w:rsidR="00AF0D3F" w:rsidRDefault="00AF0D3F" w:rsidP="00C23FED">
      <w:pPr>
        <w:spacing w:after="0" w:line="240" w:lineRule="auto"/>
        <w:rPr>
          <w:rFonts w:ascii="Calibri" w:eastAsia="Times New Roman" w:hAnsi="Calibri" w:cs="Calibri"/>
        </w:rPr>
      </w:pPr>
    </w:p>
    <w:p w14:paraId="25A6CCFE" w14:textId="77777777" w:rsidR="00AF0D3F" w:rsidRDefault="00AF0D3F" w:rsidP="00C23FED">
      <w:pPr>
        <w:spacing w:after="0" w:line="240" w:lineRule="auto"/>
        <w:rPr>
          <w:rFonts w:ascii="Calibri" w:eastAsia="Times New Roman" w:hAnsi="Calibri" w:cs="Calibri"/>
        </w:rPr>
      </w:pPr>
    </w:p>
    <w:p w14:paraId="0B12F64E" w14:textId="77777777" w:rsidR="00AF0D3F" w:rsidRDefault="00AF0D3F" w:rsidP="00C23FED">
      <w:pPr>
        <w:spacing w:after="0" w:line="240" w:lineRule="auto"/>
        <w:rPr>
          <w:rFonts w:ascii="Calibri" w:eastAsia="Times New Roman" w:hAnsi="Calibri" w:cs="Calibri"/>
        </w:rPr>
      </w:pPr>
    </w:p>
    <w:p w14:paraId="717FD37E" w14:textId="77777777" w:rsidR="00AF0D3F" w:rsidRDefault="00AF0D3F" w:rsidP="00C23FED">
      <w:pPr>
        <w:spacing w:after="0" w:line="240" w:lineRule="auto"/>
        <w:rPr>
          <w:rFonts w:ascii="Calibri" w:eastAsia="Times New Roman" w:hAnsi="Calibri" w:cs="Calibri"/>
        </w:rPr>
      </w:pPr>
    </w:p>
    <w:p w14:paraId="4FE17BB6" w14:textId="77777777" w:rsidR="00C23FED" w:rsidRDefault="00C23FED" w:rsidP="00C23FED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</w:rPr>
      </w:pPr>
    </w:p>
    <w:p w14:paraId="1853E789" w14:textId="77777777" w:rsidR="00C23FED" w:rsidRDefault="00C23FED" w:rsidP="00C23FED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softHyphen/>
      </w:r>
      <w:r>
        <w:rPr>
          <w:rFonts w:ascii="Calibri" w:eastAsia="Times New Roman" w:hAnsi="Calibri" w:cs="Calibri"/>
        </w:rPr>
        <w:softHyphen/>
      </w:r>
      <w:r>
        <w:rPr>
          <w:rFonts w:ascii="Calibri" w:eastAsia="Times New Roman" w:hAnsi="Calibri" w:cs="Calibri"/>
        </w:rPr>
        <w:softHyphen/>
        <w:t>ISA hourly rate</w:t>
      </w:r>
    </w:p>
    <w:p w14:paraId="65E63441" w14:textId="13F28F5D" w:rsidR="00C23FED" w:rsidRPr="00C23FED" w:rsidRDefault="00E817F5" w:rsidP="00C23FED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16.20</w:t>
      </w:r>
      <w:r w:rsidR="00187E04">
        <w:rPr>
          <w:rFonts w:ascii="Calibri" w:eastAsia="Times New Roman" w:hAnsi="Calibri" w:cs="Calibri"/>
        </w:rPr>
        <w:tab/>
        <w:t xml:space="preserve">as of </w:t>
      </w:r>
      <w:r>
        <w:rPr>
          <w:rFonts w:ascii="Calibri" w:eastAsia="Times New Roman" w:hAnsi="Calibri" w:cs="Calibri"/>
        </w:rPr>
        <w:t>1/1/2023</w:t>
      </w:r>
    </w:p>
    <w:p w14:paraId="4B6F9860" w14:textId="77777777" w:rsidR="0019775D" w:rsidRDefault="00C23FED" w:rsidP="00C23FED">
      <w:r w:rsidRPr="00C23FED">
        <w:tab/>
      </w:r>
      <w:r w:rsidRPr="00C23FED">
        <w:tab/>
      </w:r>
      <w:r w:rsidRPr="00C23FED">
        <w:tab/>
      </w:r>
      <w:r w:rsidRPr="00C23FED">
        <w:tab/>
      </w:r>
      <w:r w:rsidRPr="00C23FED">
        <w:tab/>
      </w:r>
      <w:r w:rsidRPr="00C23FED">
        <w:tab/>
      </w:r>
      <w:r w:rsidRPr="00C23FED">
        <w:tab/>
      </w:r>
      <w:r w:rsidRPr="00C23FE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9775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60A45" w14:textId="77777777" w:rsidR="00A85283" w:rsidRDefault="00A85283" w:rsidP="0088528B">
      <w:pPr>
        <w:spacing w:after="0" w:line="240" w:lineRule="auto"/>
      </w:pPr>
      <w:r>
        <w:separator/>
      </w:r>
    </w:p>
  </w:endnote>
  <w:endnote w:type="continuationSeparator" w:id="0">
    <w:p w14:paraId="642784CB" w14:textId="77777777" w:rsidR="00A85283" w:rsidRDefault="00A85283" w:rsidP="0088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CBE5" w14:textId="77777777" w:rsidR="0088528B" w:rsidRDefault="000E0A1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88528B">
      <w:rPr>
        <w:noProof/>
      </w:rPr>
      <w:t>LERF Policy.docx</w:t>
    </w:r>
    <w:r>
      <w:rPr>
        <w:noProof/>
      </w:rPr>
      <w:fldChar w:fldCharType="end"/>
    </w:r>
  </w:p>
  <w:p w14:paraId="73DB1DA7" w14:textId="77777777" w:rsidR="0088528B" w:rsidRDefault="00885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C2815" w14:textId="77777777" w:rsidR="00A85283" w:rsidRDefault="00A85283" w:rsidP="0088528B">
      <w:pPr>
        <w:spacing w:after="0" w:line="240" w:lineRule="auto"/>
      </w:pPr>
      <w:r>
        <w:separator/>
      </w:r>
    </w:p>
  </w:footnote>
  <w:footnote w:type="continuationSeparator" w:id="0">
    <w:p w14:paraId="31201251" w14:textId="77777777" w:rsidR="00A85283" w:rsidRDefault="00A85283" w:rsidP="00885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ED"/>
    <w:rsid w:val="000E0A13"/>
    <w:rsid w:val="000F626F"/>
    <w:rsid w:val="00187E04"/>
    <w:rsid w:val="0019775D"/>
    <w:rsid w:val="002850C8"/>
    <w:rsid w:val="005C44E6"/>
    <w:rsid w:val="00630BAD"/>
    <w:rsid w:val="0064375A"/>
    <w:rsid w:val="0088528B"/>
    <w:rsid w:val="00A85283"/>
    <w:rsid w:val="00AF0D3F"/>
    <w:rsid w:val="00C23FED"/>
    <w:rsid w:val="00E62E6C"/>
    <w:rsid w:val="00E817F5"/>
    <w:rsid w:val="00EF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0A683"/>
  <w15:chartTrackingRefBased/>
  <w15:docId w15:val="{88CE3AAD-CA9D-4DA9-8CE2-275913DE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28B"/>
  </w:style>
  <w:style w:type="paragraph" w:styleId="Footer">
    <w:name w:val="footer"/>
    <w:basedOn w:val="Normal"/>
    <w:link w:val="FooterChar"/>
    <w:uiPriority w:val="99"/>
    <w:unhideWhenUsed/>
    <w:rsid w:val="00885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State University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Pierce</dc:creator>
  <cp:keywords/>
  <dc:description/>
  <cp:lastModifiedBy>Megan E Siems</cp:lastModifiedBy>
  <cp:revision>2</cp:revision>
  <dcterms:created xsi:type="dcterms:W3CDTF">2023-08-22T18:40:00Z</dcterms:created>
  <dcterms:modified xsi:type="dcterms:W3CDTF">2023-08-22T18:40:00Z</dcterms:modified>
</cp:coreProperties>
</file>